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1F" w:rsidRDefault="00B44A1F" w:rsidP="00B44A1F">
      <w:pPr>
        <w:autoSpaceDE w:val="0"/>
        <w:autoSpaceDN w:val="0"/>
        <w:adjustRightInd w:val="0"/>
        <w:snapToGrid w:val="0"/>
        <w:spacing w:line="288" w:lineRule="auto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8F6B5D" w:rsidRDefault="008F6B5D" w:rsidP="004A0039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8F6B5D">
        <w:rPr>
          <w:rFonts w:ascii="Times New Roman" w:hAnsi="Times New Roman" w:hint="eastAsia"/>
          <w:b/>
          <w:sz w:val="36"/>
          <w:szCs w:val="36"/>
        </w:rPr>
        <w:t>德明財經科技</w:t>
      </w:r>
      <w:r w:rsidRPr="008F6B5D">
        <w:rPr>
          <w:rFonts w:ascii="Times New Roman" w:hAnsi="Times New Roman"/>
          <w:b/>
          <w:sz w:val="36"/>
          <w:szCs w:val="36"/>
        </w:rPr>
        <w:t>大學內部控制制度整體層級自行</w:t>
      </w:r>
      <w:r w:rsidRPr="008F6B5D">
        <w:rPr>
          <w:rFonts w:ascii="Times New Roman" w:hAnsi="Times New Roman" w:hint="eastAsia"/>
          <w:b/>
          <w:sz w:val="36"/>
          <w:szCs w:val="36"/>
        </w:rPr>
        <w:t>評估</w:t>
      </w:r>
      <w:r w:rsidRPr="008F6B5D">
        <w:rPr>
          <w:rFonts w:ascii="Times New Roman" w:hAnsi="Times New Roman"/>
          <w:b/>
          <w:sz w:val="36"/>
          <w:szCs w:val="36"/>
        </w:rPr>
        <w:t>表</w:t>
      </w:r>
    </w:p>
    <w:p w:rsidR="009118D5" w:rsidRPr="008F6B5D" w:rsidRDefault="009118D5" w:rsidP="005F704C">
      <w:pPr>
        <w:autoSpaceDE w:val="0"/>
        <w:autoSpaceDN w:val="0"/>
        <w:adjustRightInd w:val="0"/>
        <w:snapToGrid w:val="0"/>
        <w:spacing w:line="320" w:lineRule="exact"/>
        <w:ind w:firstLineChars="202" w:firstLine="485"/>
        <w:rPr>
          <w:rFonts w:ascii="Times New Roman" w:hAnsi="Times New Roman"/>
          <w:color w:val="000000"/>
          <w:kern w:val="0"/>
        </w:rPr>
      </w:pPr>
      <w:r w:rsidRPr="008F6B5D">
        <w:rPr>
          <w:rFonts w:ascii="Times New Roman" w:hAnsi="Times New Roman"/>
          <w:kern w:val="0"/>
        </w:rPr>
        <w:t>為評估本校整體內部控制制度設計及執行之有效性，將內部控制之組成五項要素納入</w:t>
      </w:r>
      <w:r w:rsidR="008F6B5D" w:rsidRPr="008F6B5D">
        <w:rPr>
          <w:rFonts w:ascii="Times New Roman" w:hAnsi="Times New Roman" w:hint="eastAsia"/>
          <w:kern w:val="0"/>
        </w:rPr>
        <w:t>本校</w:t>
      </w:r>
      <w:r w:rsidRPr="008F6B5D">
        <w:rPr>
          <w:rFonts w:ascii="Times New Roman" w:hAnsi="Times New Roman"/>
          <w:kern w:val="0"/>
        </w:rPr>
        <w:t>整體層級自行評估表中，其中「控制作業」一項，並納入作業層級自行評估表中進行評估，以利檢視實際作業是否依程序執行及有無疏漏重要環節。各</w:t>
      </w:r>
      <w:r w:rsidRPr="008F6B5D">
        <w:rPr>
          <w:rFonts w:ascii="Times New Roman" w:hAnsi="Times New Roman" w:hint="eastAsia"/>
          <w:kern w:val="0"/>
        </w:rPr>
        <w:t>一級行政</w:t>
      </w:r>
      <w:r w:rsidRPr="008F6B5D">
        <w:rPr>
          <w:rFonts w:ascii="Times New Roman" w:hAnsi="Times New Roman"/>
          <w:kern w:val="0"/>
        </w:rPr>
        <w:t>單位每年至少自行評估一次，遇有特殊情形，得隨時辦理。如業務性質有按月或按季辦理之需要者，得自行訂定評估次數。</w:t>
      </w:r>
    </w:p>
    <w:tbl>
      <w:tblPr>
        <w:tblpPr w:leftFromText="180" w:rightFromText="180" w:vertAnchor="text" w:horzAnchor="margin" w:tblpXSpec="center" w:tblpY="30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969"/>
        <w:gridCol w:w="709"/>
        <w:gridCol w:w="970"/>
        <w:gridCol w:w="2149"/>
      </w:tblGrid>
      <w:tr w:rsidR="009118D5" w:rsidRPr="00975597" w:rsidTr="00377980">
        <w:trPr>
          <w:trHeight w:val="1122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ind w:leftChars="75" w:left="718" w:hangingChars="192" w:hanging="538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kern w:val="2"/>
                <w:sz w:val="28"/>
                <w:szCs w:val="28"/>
              </w:rPr>
              <w:t>德明財經科技</w:t>
            </w:r>
            <w:r w:rsidRPr="00975597">
              <w:rPr>
                <w:rFonts w:ascii="Times New Roman" w:hAnsi="Times New Roman"/>
                <w:b/>
                <w:kern w:val="2"/>
                <w:sz w:val="28"/>
                <w:szCs w:val="28"/>
              </w:rPr>
              <w:t>大學內部控制制度整體層級自行</w:t>
            </w:r>
            <w:r>
              <w:rPr>
                <w:rFonts w:ascii="Times New Roman" w:hAnsi="Times New Roman" w:hint="eastAsia"/>
                <w:b/>
                <w:kern w:val="2"/>
                <w:sz w:val="28"/>
                <w:szCs w:val="28"/>
              </w:rPr>
              <w:t>評估</w:t>
            </w:r>
            <w:r w:rsidRPr="00975597">
              <w:rPr>
                <w:rFonts w:ascii="Times New Roman" w:hAnsi="Times New Roman"/>
                <w:b/>
                <w:kern w:val="2"/>
                <w:sz w:val="28"/>
                <w:szCs w:val="28"/>
              </w:rPr>
              <w:t>表</w:t>
            </w:r>
          </w:p>
          <w:p w:rsidR="009118D5" w:rsidRPr="00975597" w:rsidRDefault="00816B89" w:rsidP="00167985">
            <w:pPr>
              <w:pStyle w:val="Web"/>
              <w:snapToGrid w:val="0"/>
              <w:spacing w:before="0" w:beforeAutospacing="0" w:after="0" w:afterAutospacing="0"/>
              <w:ind w:leftChars="75" w:left="641" w:hangingChars="192" w:hanging="461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 w:hint="eastAsia"/>
                <w:kern w:val="2"/>
                <w:u w:val="single"/>
              </w:rPr>
              <w:t xml:space="preserve">    </w:t>
            </w:r>
            <w:r w:rsidR="008F6B5D" w:rsidRPr="00975597">
              <w:rPr>
                <w:rFonts w:ascii="Times New Roman" w:hAnsi="Times New Roman"/>
                <w:kern w:val="2"/>
                <w:u w:val="single"/>
              </w:rPr>
              <w:t xml:space="preserve">  </w:t>
            </w:r>
            <w:r w:rsidR="00303DCC" w:rsidRPr="00303DCC">
              <w:rPr>
                <w:rFonts w:ascii="Times New Roman" w:hAnsi="Times New Roman" w:hint="eastAsia"/>
                <w:kern w:val="2"/>
              </w:rPr>
              <w:t>學</w:t>
            </w:r>
            <w:r w:rsidR="009118D5" w:rsidRPr="00975597">
              <w:rPr>
                <w:rFonts w:ascii="Times New Roman" w:hAnsi="Times New Roman"/>
                <w:kern w:val="2"/>
              </w:rPr>
              <w:t>年度</w:t>
            </w:r>
          </w:p>
          <w:p w:rsidR="009118D5" w:rsidRPr="00975597" w:rsidRDefault="009118D5" w:rsidP="00816B89">
            <w:pPr>
              <w:pStyle w:val="Web"/>
              <w:snapToGrid w:val="0"/>
              <w:spacing w:before="0" w:beforeAutospacing="0" w:after="0" w:afterAutospacing="0"/>
              <w:ind w:leftChars="75" w:left="641" w:hangingChars="192" w:hanging="461"/>
              <w:rPr>
                <w:rFonts w:ascii="Times New Roman" w:hAnsi="Times New Roman"/>
                <w:kern w:val="2"/>
              </w:rPr>
            </w:pPr>
            <w:r w:rsidRPr="00975597">
              <w:rPr>
                <w:rFonts w:ascii="Times New Roman" w:hAnsi="Times New Roman"/>
                <w:kern w:val="2"/>
              </w:rPr>
              <w:t>自行</w:t>
            </w:r>
            <w:r w:rsidR="00A46A34">
              <w:rPr>
                <w:rFonts w:ascii="Times New Roman" w:hAnsi="Times New Roman" w:hint="eastAsia"/>
                <w:kern w:val="2"/>
              </w:rPr>
              <w:t>評估</w:t>
            </w:r>
            <w:r w:rsidRPr="00975597">
              <w:rPr>
                <w:rFonts w:ascii="Times New Roman" w:hAnsi="Times New Roman"/>
                <w:kern w:val="2"/>
              </w:rPr>
              <w:t>單位：</w:t>
            </w:r>
            <w:r w:rsidRPr="00975597">
              <w:rPr>
                <w:rFonts w:ascii="Times New Roman" w:hAnsi="Times New Roman"/>
                <w:kern w:val="2"/>
                <w:u w:val="single"/>
              </w:rPr>
              <w:t xml:space="preserve">  </w:t>
            </w:r>
            <w:r w:rsidR="00736875" w:rsidRPr="00975597">
              <w:rPr>
                <w:rFonts w:ascii="Times New Roman" w:hAnsi="Times New Roman"/>
                <w:kern w:val="2"/>
                <w:u w:val="single"/>
              </w:rPr>
              <w:t xml:space="preserve"> </w:t>
            </w:r>
            <w:r w:rsidR="00816B89">
              <w:rPr>
                <w:rFonts w:ascii="Times New Roman" w:hAnsi="Times New Roman" w:hint="eastAsia"/>
                <w:kern w:val="2"/>
                <w:u w:val="single"/>
              </w:rPr>
              <w:t xml:space="preserve"> </w:t>
            </w:r>
            <w:r w:rsidR="00736875" w:rsidRPr="00975597">
              <w:rPr>
                <w:rFonts w:ascii="Times New Roman" w:hAnsi="Times New Roman"/>
                <w:kern w:val="2"/>
                <w:u w:val="single"/>
              </w:rPr>
              <w:t xml:space="preserve">   </w:t>
            </w:r>
            <w:r w:rsidR="00816B89">
              <w:rPr>
                <w:rFonts w:ascii="Times New Roman" w:hAnsi="Times New Roman" w:hint="eastAsia"/>
                <w:kern w:val="2"/>
                <w:u w:val="single"/>
              </w:rPr>
              <w:t xml:space="preserve">       </w:t>
            </w:r>
            <w:r w:rsidR="00736875" w:rsidRPr="00975597">
              <w:rPr>
                <w:rFonts w:ascii="Times New Roman" w:hAnsi="Times New Roman"/>
                <w:kern w:val="2"/>
                <w:u w:val="single"/>
              </w:rPr>
              <w:t xml:space="preserve">  </w:t>
            </w:r>
            <w:r w:rsidRPr="00975597">
              <w:rPr>
                <w:rFonts w:ascii="Times New Roman" w:hAnsi="Times New Roman"/>
                <w:kern w:val="2"/>
              </w:rPr>
              <w:t xml:space="preserve">               </w:t>
            </w:r>
            <w:r w:rsidR="008F6B5D">
              <w:rPr>
                <w:rFonts w:ascii="Times New Roman" w:hAnsi="Times New Roman" w:hint="eastAsia"/>
                <w:kern w:val="2"/>
              </w:rPr>
              <w:t>評估</w:t>
            </w:r>
            <w:r w:rsidRPr="00975597">
              <w:rPr>
                <w:rFonts w:ascii="Times New Roman" w:hAnsi="Times New Roman"/>
                <w:kern w:val="2"/>
              </w:rPr>
              <w:t>日期：</w:t>
            </w:r>
            <w:r w:rsidR="00FB7FCB" w:rsidRPr="00975597">
              <w:rPr>
                <w:rFonts w:ascii="Times New Roman" w:hAnsi="Times New Roman"/>
                <w:kern w:val="2"/>
                <w:u w:val="single"/>
              </w:rPr>
              <w:t xml:space="preserve"> </w:t>
            </w:r>
            <w:r w:rsidR="007F231A">
              <w:rPr>
                <w:rFonts w:ascii="Times New Roman" w:hAnsi="Times New Roman" w:hint="eastAsia"/>
                <w:kern w:val="2"/>
                <w:u w:val="single"/>
              </w:rPr>
              <w:t xml:space="preserve"> </w:t>
            </w:r>
            <w:r w:rsidR="00816B89">
              <w:rPr>
                <w:rFonts w:ascii="Times New Roman" w:hAnsi="Times New Roman" w:hint="eastAsia"/>
                <w:kern w:val="2"/>
                <w:u w:val="single"/>
              </w:rPr>
              <w:t xml:space="preserve">   </w:t>
            </w:r>
            <w:r w:rsidRPr="00975597">
              <w:rPr>
                <w:rFonts w:ascii="Times New Roman" w:hAnsi="Times New Roman"/>
                <w:kern w:val="2"/>
              </w:rPr>
              <w:t>年</w:t>
            </w:r>
            <w:r w:rsidR="00FB7FCB" w:rsidRPr="00975597">
              <w:rPr>
                <w:rFonts w:ascii="Times New Roman" w:hAnsi="Times New Roman"/>
                <w:kern w:val="2"/>
                <w:u w:val="single"/>
              </w:rPr>
              <w:t xml:space="preserve"> </w:t>
            </w:r>
            <w:r w:rsidR="00816B89">
              <w:rPr>
                <w:rFonts w:ascii="Times New Roman" w:hAnsi="Times New Roman" w:hint="eastAsia"/>
                <w:kern w:val="2"/>
                <w:u w:val="single"/>
              </w:rPr>
              <w:t xml:space="preserve">   </w:t>
            </w:r>
            <w:r w:rsidR="00FB7FCB" w:rsidRPr="00975597">
              <w:rPr>
                <w:rFonts w:ascii="Times New Roman" w:hAnsi="Times New Roman"/>
                <w:kern w:val="2"/>
                <w:u w:val="single"/>
              </w:rPr>
              <w:t xml:space="preserve"> </w:t>
            </w:r>
            <w:r w:rsidRPr="00975597">
              <w:rPr>
                <w:rFonts w:ascii="Times New Roman" w:hAnsi="Times New Roman"/>
                <w:kern w:val="2"/>
              </w:rPr>
              <w:t>月</w:t>
            </w:r>
            <w:r w:rsidR="00FB7FCB" w:rsidRPr="00975597">
              <w:rPr>
                <w:rFonts w:ascii="Times New Roman" w:hAnsi="Times New Roman"/>
                <w:kern w:val="2"/>
                <w:u w:val="single"/>
              </w:rPr>
              <w:t xml:space="preserve"> </w:t>
            </w:r>
            <w:r w:rsidR="00816B89">
              <w:rPr>
                <w:rFonts w:ascii="Times New Roman" w:hAnsi="Times New Roman" w:hint="eastAsia"/>
                <w:kern w:val="2"/>
                <w:u w:val="single"/>
              </w:rPr>
              <w:t xml:space="preserve">   </w:t>
            </w:r>
            <w:r w:rsidR="00FB7FCB" w:rsidRPr="00975597">
              <w:rPr>
                <w:rFonts w:ascii="Times New Roman" w:hAnsi="Times New Roman"/>
                <w:kern w:val="2"/>
                <w:u w:val="single"/>
              </w:rPr>
              <w:t xml:space="preserve"> </w:t>
            </w:r>
            <w:r w:rsidRPr="00975597">
              <w:rPr>
                <w:rFonts w:ascii="Times New Roman" w:hAnsi="Times New Roman"/>
                <w:kern w:val="2"/>
              </w:rPr>
              <w:t>日</w:t>
            </w:r>
          </w:p>
        </w:tc>
      </w:tr>
      <w:tr w:rsidR="009118D5" w:rsidRPr="00975597" w:rsidTr="00377980">
        <w:trPr>
          <w:trHeight w:val="38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</w:rPr>
            </w:pPr>
            <w:r w:rsidRPr="00975597">
              <w:rPr>
                <w:rFonts w:ascii="Times New Roman" w:hAnsi="Times New Roman"/>
                <w:kern w:val="2"/>
              </w:rPr>
              <w:t>組成要素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118D5" w:rsidRPr="00975597" w:rsidRDefault="009118D5" w:rsidP="00167985">
            <w:pPr>
              <w:pStyle w:val="Web"/>
              <w:snapToGrid w:val="0"/>
              <w:jc w:val="center"/>
              <w:rPr>
                <w:rFonts w:ascii="Times New Roman" w:hAnsi="Times New Roman"/>
                <w:kern w:val="2"/>
              </w:rPr>
            </w:pPr>
            <w:r w:rsidRPr="00975597">
              <w:rPr>
                <w:rFonts w:ascii="Times New Roman" w:hAnsi="Times New Roman"/>
                <w:kern w:val="2"/>
              </w:rPr>
              <w:t>評估重點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</w:rPr>
            </w:pPr>
            <w:r w:rsidRPr="00975597">
              <w:rPr>
                <w:rFonts w:ascii="Times New Roman" w:hAnsi="Times New Roman"/>
                <w:kern w:val="2"/>
              </w:rPr>
              <w:t>自行</w:t>
            </w:r>
            <w:r w:rsidR="002D11F4">
              <w:rPr>
                <w:rFonts w:ascii="Times New Roman" w:hAnsi="Times New Roman" w:hint="eastAsia"/>
                <w:kern w:val="2"/>
              </w:rPr>
              <w:t>評估</w:t>
            </w:r>
            <w:r w:rsidRPr="00975597">
              <w:rPr>
                <w:rFonts w:ascii="Times New Roman" w:hAnsi="Times New Roman"/>
                <w:kern w:val="2"/>
              </w:rPr>
              <w:t>情形</w:t>
            </w:r>
          </w:p>
        </w:tc>
        <w:tc>
          <w:tcPr>
            <w:tcW w:w="2149" w:type="dxa"/>
            <w:vMerge w:val="restart"/>
            <w:shd w:val="clear" w:color="auto" w:fill="auto"/>
            <w:vAlign w:val="center"/>
          </w:tcPr>
          <w:p w:rsidR="009118D5" w:rsidRPr="00975597" w:rsidRDefault="002D11F4" w:rsidP="00167985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評估</w:t>
            </w:r>
            <w:r w:rsidR="009118D5" w:rsidRPr="00975597">
              <w:rPr>
                <w:rFonts w:ascii="Times New Roman" w:hAnsi="Times New Roman"/>
                <w:kern w:val="2"/>
              </w:rPr>
              <w:t>情形說明</w:t>
            </w:r>
          </w:p>
        </w:tc>
      </w:tr>
      <w:tr w:rsidR="009118D5" w:rsidRPr="00975597" w:rsidTr="005F704C">
        <w:trPr>
          <w:trHeight w:val="169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</w:rPr>
            </w:pPr>
            <w:r w:rsidRPr="00975597">
              <w:rPr>
                <w:rFonts w:ascii="Times New Roman" w:hAnsi="Times New Roman"/>
                <w:kern w:val="2"/>
              </w:rPr>
              <w:t>符合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</w:rPr>
            </w:pPr>
            <w:r w:rsidRPr="00975597">
              <w:rPr>
                <w:rFonts w:ascii="Times New Roman" w:hAnsi="Times New Roman"/>
                <w:kern w:val="2"/>
              </w:rPr>
              <w:t>未符合</w:t>
            </w:r>
          </w:p>
        </w:tc>
        <w:tc>
          <w:tcPr>
            <w:tcW w:w="21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rPr>
                <w:rFonts w:ascii="Times New Roman" w:hAnsi="Times New Roman"/>
                <w:kern w:val="2"/>
              </w:rPr>
            </w:pPr>
          </w:p>
        </w:tc>
      </w:tr>
      <w:tr w:rsidR="009118D5" w:rsidRPr="00975597" w:rsidTr="00377980">
        <w:trPr>
          <w:trHeight w:val="239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snapToGrid w:val="0"/>
              <w:rPr>
                <w:rFonts w:ascii="Times New Roman" w:hAnsi="Times New Roman"/>
              </w:rPr>
            </w:pPr>
            <w:r w:rsidRPr="00975597">
              <w:rPr>
                <w:rFonts w:ascii="Times New Roman" w:hAnsi="Times New Roman"/>
              </w:rPr>
              <w:t>一、控制環境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118D5" w:rsidRPr="005B143D" w:rsidRDefault="009118D5" w:rsidP="009118D5">
            <w:pPr>
              <w:numPr>
                <w:ilvl w:val="0"/>
                <w:numId w:val="1"/>
              </w:numPr>
              <w:snapToGrid w:val="0"/>
              <w:ind w:rightChars="-35" w:right="-84"/>
              <w:rPr>
                <w:rFonts w:ascii="Times New Roman" w:hAnsi="Times New Roman"/>
                <w:sz w:val="20"/>
                <w:szCs w:val="20"/>
              </w:rPr>
            </w:pPr>
            <w:r w:rsidRPr="005B143D">
              <w:rPr>
                <w:rFonts w:ascii="Times New Roman" w:hAnsi="Times New Roman"/>
                <w:spacing w:val="-2"/>
                <w:sz w:val="20"/>
                <w:szCs w:val="20"/>
              </w:rPr>
              <w:t>是否建立及維持公務職業操守與倫理價值觀念</w:t>
            </w:r>
            <w:r w:rsidRPr="005B143D">
              <w:rPr>
                <w:rFonts w:ascii="Times New Roman" w:hAnsi="Times New Roman"/>
                <w:spacing w:val="-2"/>
                <w:sz w:val="20"/>
                <w:szCs w:val="20"/>
              </w:rPr>
              <w:t>?</w:t>
            </w:r>
          </w:p>
          <w:p w:rsidR="009118D5" w:rsidRPr="005B143D" w:rsidRDefault="009118D5" w:rsidP="009118D5">
            <w:pPr>
              <w:numPr>
                <w:ilvl w:val="0"/>
                <w:numId w:val="1"/>
              </w:numPr>
              <w:snapToGrid w:val="0"/>
              <w:ind w:rightChars="-35" w:right="-84"/>
              <w:rPr>
                <w:rFonts w:ascii="Times New Roman" w:hAnsi="Times New Roman"/>
                <w:sz w:val="20"/>
                <w:szCs w:val="20"/>
              </w:rPr>
            </w:pP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是否</w:t>
            </w:r>
            <w:r w:rsidRPr="005B143D">
              <w:rPr>
                <w:rFonts w:ascii="Times New Roman" w:hAnsi="Times New Roman"/>
                <w:spacing w:val="-2"/>
                <w:sz w:val="20"/>
                <w:szCs w:val="20"/>
              </w:rPr>
              <w:t>辦理宣導及教育訓練、提升員工瞭解與落實執行工作之專業知識、經驗及服務觀念</w:t>
            </w:r>
            <w:r w:rsidRPr="005B143D">
              <w:rPr>
                <w:rFonts w:ascii="Times New Roman" w:hAnsi="Times New Roman"/>
                <w:spacing w:val="-2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303DCC" w:rsidRPr="00377980" w:rsidRDefault="00303DCC" w:rsidP="00816B89">
            <w:pPr>
              <w:pStyle w:val="Web"/>
              <w:snapToGrid w:val="0"/>
              <w:spacing w:before="0" w:beforeAutospacing="0" w:after="0" w:afterAutospacing="0"/>
              <w:rPr>
                <w:rFonts w:ascii="Times New Roman" w:hAnsi="Times New Roman" w:hint="eastAsia"/>
                <w:kern w:val="2"/>
                <w:sz w:val="20"/>
                <w:szCs w:val="20"/>
              </w:rPr>
            </w:pPr>
          </w:p>
        </w:tc>
      </w:tr>
      <w:tr w:rsidR="009118D5" w:rsidRPr="00975597" w:rsidTr="00377980">
        <w:tc>
          <w:tcPr>
            <w:tcW w:w="18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18D5" w:rsidRPr="00975597" w:rsidRDefault="009118D5" w:rsidP="00167985">
            <w:pPr>
              <w:snapToGrid w:val="0"/>
              <w:rPr>
                <w:rFonts w:ascii="Times New Roman" w:hAnsi="Times New Roman"/>
              </w:rPr>
            </w:pPr>
            <w:r w:rsidRPr="00975597">
              <w:rPr>
                <w:rFonts w:ascii="Times New Roman" w:hAnsi="Times New Roman"/>
              </w:rPr>
              <w:t>二、風險評估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18D5" w:rsidRPr="005B143D" w:rsidRDefault="009118D5" w:rsidP="009118D5">
            <w:pPr>
              <w:numPr>
                <w:ilvl w:val="0"/>
                <w:numId w:val="2"/>
              </w:numPr>
              <w:snapToGrid w:val="0"/>
              <w:ind w:rightChars="-35" w:right="-8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5B143D">
              <w:rPr>
                <w:rFonts w:ascii="Times New Roman" w:hAnsi="Times New Roman"/>
                <w:spacing w:val="-2"/>
                <w:sz w:val="20"/>
                <w:szCs w:val="20"/>
              </w:rPr>
              <w:t>是否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辨識影響目標達成之風險因素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(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事項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)?</w:t>
            </w:r>
          </w:p>
          <w:p w:rsidR="009118D5" w:rsidRPr="005B143D" w:rsidRDefault="009118D5" w:rsidP="009118D5">
            <w:pPr>
              <w:numPr>
                <w:ilvl w:val="0"/>
                <w:numId w:val="2"/>
              </w:numPr>
              <w:snapToGrid w:val="0"/>
              <w:ind w:rightChars="-35" w:right="-84"/>
              <w:rPr>
                <w:rFonts w:ascii="Times New Roman" w:hAnsi="Times New Roman"/>
                <w:sz w:val="20"/>
                <w:szCs w:val="20"/>
              </w:rPr>
            </w:pPr>
            <w:r w:rsidRPr="005B143D">
              <w:rPr>
                <w:rFonts w:ascii="Times New Roman" w:hAnsi="Times New Roman"/>
                <w:spacing w:val="-2"/>
                <w:sz w:val="20"/>
                <w:szCs w:val="20"/>
              </w:rPr>
              <w:t>是否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監督並定期檢討可容忍之風險項目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18D5" w:rsidRPr="00975597" w:rsidRDefault="009118D5" w:rsidP="004A0039">
            <w:pPr>
              <w:snapToGrid w:val="0"/>
              <w:ind w:firstLineChars="100" w:firstLine="240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18D5" w:rsidRPr="00377980" w:rsidRDefault="009118D5" w:rsidP="005B3D06">
            <w:pPr>
              <w:pStyle w:val="Web"/>
              <w:snapToGrid w:val="0"/>
              <w:spacing w:before="0" w:beforeAutospacing="0" w:after="0" w:afterAutospacing="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9118D5" w:rsidRPr="00975597" w:rsidTr="0037798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snapToGrid w:val="0"/>
              <w:rPr>
                <w:rFonts w:ascii="Times New Roman" w:hAnsi="Times New Roman"/>
              </w:rPr>
            </w:pPr>
            <w:r w:rsidRPr="00975597">
              <w:rPr>
                <w:rFonts w:ascii="Times New Roman" w:hAnsi="Times New Roman"/>
              </w:rPr>
              <w:t>三、控制作業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8D5" w:rsidRPr="005B143D" w:rsidRDefault="009118D5" w:rsidP="009118D5">
            <w:pPr>
              <w:numPr>
                <w:ilvl w:val="0"/>
                <w:numId w:val="3"/>
              </w:numPr>
              <w:snapToGrid w:val="0"/>
              <w:ind w:rightChars="-35" w:right="-8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5B143D">
              <w:rPr>
                <w:rFonts w:ascii="Times New Roman" w:hAnsi="Times New Roman"/>
                <w:spacing w:val="-2"/>
                <w:sz w:val="20"/>
                <w:szCs w:val="20"/>
              </w:rPr>
              <w:t>是否訂定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對各單位多項業務有廣泛影響之控管措施或控制規範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?</w:t>
            </w:r>
          </w:p>
          <w:p w:rsidR="009118D5" w:rsidRPr="005B143D" w:rsidRDefault="009118D5" w:rsidP="009118D5">
            <w:pPr>
              <w:numPr>
                <w:ilvl w:val="0"/>
                <w:numId w:val="3"/>
              </w:numPr>
              <w:snapToGrid w:val="0"/>
              <w:ind w:rightChars="-35" w:right="-8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5B143D">
              <w:rPr>
                <w:rFonts w:ascii="Times New Roman" w:hAnsi="Times New Roman"/>
                <w:spacing w:val="-2"/>
                <w:sz w:val="20"/>
                <w:szCs w:val="20"/>
              </w:rPr>
              <w:t>是否將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各項控制作業納入作業層級自行檢查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?</w:t>
            </w:r>
            <w:r w:rsidRPr="005B14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4A0039">
            <w:pPr>
              <w:snapToGrid w:val="0"/>
              <w:ind w:firstLineChars="100" w:firstLine="240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64C" w:rsidRPr="00377980" w:rsidRDefault="006E764C" w:rsidP="00816B89">
            <w:pPr>
              <w:pStyle w:val="Web"/>
              <w:snapToGrid w:val="0"/>
              <w:spacing w:before="0" w:beforeAutospacing="0" w:after="0" w:afterAutospacing="0"/>
              <w:rPr>
                <w:rFonts w:ascii="Times New Roman" w:hAnsi="Times New Roman" w:hint="eastAsia"/>
                <w:kern w:val="2"/>
                <w:sz w:val="20"/>
                <w:szCs w:val="20"/>
              </w:rPr>
            </w:pPr>
          </w:p>
        </w:tc>
      </w:tr>
      <w:tr w:rsidR="009118D5" w:rsidRPr="00975597" w:rsidTr="0037798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snapToGrid w:val="0"/>
              <w:rPr>
                <w:rFonts w:ascii="Times New Roman" w:hAnsi="Times New Roman"/>
              </w:rPr>
            </w:pPr>
            <w:r w:rsidRPr="00975597">
              <w:rPr>
                <w:rFonts w:ascii="Times New Roman" w:hAnsi="Times New Roman"/>
              </w:rPr>
              <w:t>四、資訊與溝通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8D5" w:rsidRPr="005B143D" w:rsidRDefault="009118D5" w:rsidP="009118D5">
            <w:pPr>
              <w:numPr>
                <w:ilvl w:val="0"/>
                <w:numId w:val="4"/>
              </w:numPr>
              <w:snapToGrid w:val="0"/>
              <w:ind w:rightChars="-35" w:right="-84"/>
              <w:rPr>
                <w:rFonts w:ascii="Times New Roman" w:hAnsi="Times New Roman"/>
                <w:sz w:val="20"/>
                <w:szCs w:val="20"/>
              </w:rPr>
            </w:pP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是否適時有效編製或蒐集資</w:t>
            </w:r>
            <w:r w:rsidRPr="005B143D">
              <w:rPr>
                <w:rFonts w:ascii="Times New Roman" w:hAnsi="Times New Roman"/>
                <w:sz w:val="20"/>
                <w:szCs w:val="20"/>
              </w:rPr>
              <w:t>訊，並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傳達給相關人員</w:t>
            </w:r>
            <w:r w:rsidRPr="005B143D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9118D5" w:rsidRPr="005B143D" w:rsidRDefault="009118D5" w:rsidP="009118D5">
            <w:pPr>
              <w:numPr>
                <w:ilvl w:val="0"/>
                <w:numId w:val="4"/>
              </w:numPr>
              <w:snapToGrid w:val="0"/>
              <w:ind w:rightChars="-35" w:right="-8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是否與內部全體人員及外部人士進行溝通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8D5" w:rsidRPr="00377980" w:rsidRDefault="009118D5" w:rsidP="00E423CE">
            <w:pPr>
              <w:pStyle w:val="Web"/>
              <w:snapToGrid w:val="0"/>
              <w:spacing w:before="0" w:beforeAutospacing="0" w:after="0" w:afterAutospacing="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9118D5" w:rsidRPr="00975597" w:rsidTr="00377980"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snapToGrid w:val="0"/>
              <w:rPr>
                <w:rFonts w:ascii="Times New Roman" w:hAnsi="Times New Roman"/>
              </w:rPr>
            </w:pPr>
            <w:r w:rsidRPr="00975597">
              <w:rPr>
                <w:rFonts w:ascii="Times New Roman" w:hAnsi="Times New Roman"/>
              </w:rPr>
              <w:t>五、監督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18D5" w:rsidRPr="005B143D" w:rsidRDefault="009118D5" w:rsidP="009118D5">
            <w:pPr>
              <w:numPr>
                <w:ilvl w:val="0"/>
                <w:numId w:val="5"/>
              </w:numPr>
              <w:snapToGrid w:val="0"/>
              <w:ind w:rightChars="-35" w:right="-8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5B143D">
              <w:rPr>
                <w:rFonts w:ascii="Times New Roman" w:hAnsi="Times New Roman"/>
                <w:spacing w:val="-2"/>
                <w:sz w:val="20"/>
                <w:szCs w:val="20"/>
              </w:rPr>
              <w:t>是否建立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對內部控制制度設計及執行成效之例行監督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?</w:t>
            </w:r>
          </w:p>
          <w:p w:rsidR="009118D5" w:rsidRPr="005B143D" w:rsidRDefault="009118D5" w:rsidP="009118D5">
            <w:pPr>
              <w:numPr>
                <w:ilvl w:val="0"/>
                <w:numId w:val="5"/>
              </w:numPr>
              <w:snapToGrid w:val="0"/>
              <w:ind w:rightChars="-35" w:right="-8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是否</w:t>
            </w:r>
            <w:r w:rsidRPr="005B143D">
              <w:rPr>
                <w:rFonts w:ascii="Times New Roman" w:hAnsi="Times New Roman"/>
                <w:spacing w:val="-2"/>
                <w:sz w:val="20"/>
                <w:szCs w:val="20"/>
              </w:rPr>
              <w:t>統合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或運用相關稽核評估職能，以協助審視內部控制制度設計及執行之有效性</w:t>
            </w:r>
            <w:r w:rsidRPr="005B143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?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18D5" w:rsidRPr="00975597" w:rsidRDefault="009118D5" w:rsidP="00167985">
            <w:pPr>
              <w:pStyle w:val="Web"/>
              <w:snapToGrid w:val="0"/>
              <w:spacing w:before="0" w:beforeAutospacing="0" w:after="0" w:afterAutospacing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1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118D5" w:rsidRPr="00377980" w:rsidRDefault="009118D5" w:rsidP="005F704C">
            <w:pPr>
              <w:pStyle w:val="Web"/>
              <w:snapToGrid w:val="0"/>
              <w:spacing w:before="0" w:beforeAutospacing="0" w:after="0" w:afterAutospacing="0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9118D5" w:rsidRPr="00975597" w:rsidTr="00377980">
        <w:trPr>
          <w:trHeight w:val="989"/>
        </w:trPr>
        <w:tc>
          <w:tcPr>
            <w:tcW w:w="9606" w:type="dxa"/>
            <w:gridSpan w:val="5"/>
            <w:shd w:val="clear" w:color="auto" w:fill="auto"/>
          </w:tcPr>
          <w:p w:rsidR="009118D5" w:rsidRPr="00D403D1" w:rsidRDefault="009118D5" w:rsidP="005B143D">
            <w:pPr>
              <w:pStyle w:val="Web"/>
              <w:adjustRightInd w:val="0"/>
              <w:snapToGrid w:val="0"/>
              <w:spacing w:before="0" w:beforeAutospacing="0" w:after="0" w:afterAutospacing="0" w:line="0" w:lineRule="atLeast"/>
              <w:rPr>
                <w:rFonts w:ascii="Times New Roman" w:hAnsi="Times New Roman"/>
                <w:kern w:val="2"/>
              </w:rPr>
            </w:pPr>
            <w:r w:rsidRPr="00D403D1">
              <w:rPr>
                <w:rFonts w:ascii="Times New Roman" w:hAnsi="Times New Roman"/>
                <w:kern w:val="2"/>
              </w:rPr>
              <w:t>結論</w:t>
            </w:r>
            <w:r w:rsidRPr="00D403D1">
              <w:rPr>
                <w:rFonts w:ascii="Times New Roman" w:hAnsi="Times New Roman"/>
                <w:kern w:val="2"/>
              </w:rPr>
              <w:t>/</w:t>
            </w:r>
            <w:r w:rsidRPr="00D403D1">
              <w:rPr>
                <w:rFonts w:ascii="Times New Roman" w:hAnsi="Times New Roman"/>
                <w:kern w:val="2"/>
              </w:rPr>
              <w:t>需採行之改善措施：</w:t>
            </w:r>
          </w:p>
          <w:p w:rsidR="009118D5" w:rsidRPr="005B143D" w:rsidRDefault="009118D5" w:rsidP="00827B75">
            <w:pPr>
              <w:pStyle w:val="Web"/>
              <w:adjustRightInd w:val="0"/>
              <w:snapToGrid w:val="0"/>
              <w:spacing w:before="0" w:beforeAutospacing="0" w:after="0" w:afterAutospacing="0" w:line="0" w:lineRule="atLeast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9118D5" w:rsidRPr="00975597" w:rsidTr="00377980">
        <w:trPr>
          <w:trHeight w:val="799"/>
        </w:trPr>
        <w:tc>
          <w:tcPr>
            <w:tcW w:w="9606" w:type="dxa"/>
            <w:gridSpan w:val="5"/>
            <w:shd w:val="clear" w:color="auto" w:fill="auto"/>
          </w:tcPr>
          <w:p w:rsidR="009118D5" w:rsidRPr="00975597" w:rsidRDefault="009118D5" w:rsidP="00816B89">
            <w:pPr>
              <w:snapToGrid w:val="0"/>
              <w:spacing w:line="360" w:lineRule="auto"/>
              <w:rPr>
                <w:rFonts w:ascii="Times New Roman" w:hAnsi="Times New Roman"/>
                <w:b/>
              </w:rPr>
            </w:pPr>
            <w:r w:rsidRPr="00975597">
              <w:rPr>
                <w:rFonts w:ascii="Times New Roman" w:hAnsi="Times New Roman"/>
              </w:rPr>
              <w:t>填表人：</w:t>
            </w:r>
            <w:r w:rsidR="00816B89">
              <w:rPr>
                <w:rFonts w:ascii="Times New Roman" w:hAnsi="Times New Roman" w:hint="eastAsia"/>
              </w:rPr>
              <w:t xml:space="preserve">     </w:t>
            </w:r>
            <w:r w:rsidRPr="00975597">
              <w:rPr>
                <w:rFonts w:ascii="Times New Roman" w:hAnsi="Times New Roman"/>
              </w:rPr>
              <w:t xml:space="preserve">           </w:t>
            </w:r>
            <w:r w:rsidRPr="00975597">
              <w:rPr>
                <w:rFonts w:ascii="Times New Roman" w:hAnsi="Times New Roman"/>
              </w:rPr>
              <w:t>複核：</w:t>
            </w:r>
            <w:r w:rsidRPr="00975597">
              <w:rPr>
                <w:rFonts w:ascii="Times New Roman" w:hAnsi="Times New Roman"/>
              </w:rPr>
              <w:t xml:space="preserve"> </w:t>
            </w:r>
            <w:r w:rsidR="00857928">
              <w:rPr>
                <w:rFonts w:ascii="Times New Roman" w:hAnsi="Times New Roman" w:hint="eastAsia"/>
              </w:rPr>
              <w:t>(</w:t>
            </w:r>
            <w:r w:rsidR="00857928">
              <w:rPr>
                <w:rFonts w:ascii="Times New Roman" w:hAnsi="Times New Roman" w:hint="eastAsia"/>
              </w:rPr>
              <w:t>主任秘書</w:t>
            </w:r>
            <w:r w:rsidR="00857928">
              <w:rPr>
                <w:rFonts w:ascii="Times New Roman" w:hAnsi="Times New Roman" w:hint="eastAsia"/>
              </w:rPr>
              <w:t>)</w:t>
            </w:r>
            <w:r w:rsidRPr="00975597">
              <w:rPr>
                <w:rFonts w:ascii="Times New Roman" w:hAnsi="Times New Roman"/>
              </w:rPr>
              <w:t xml:space="preserve">           </w:t>
            </w:r>
            <w:r w:rsidRPr="00975597">
              <w:rPr>
                <w:rFonts w:ascii="Times New Roman" w:hAnsi="Times New Roman"/>
              </w:rPr>
              <w:t>內控召集人：</w:t>
            </w:r>
            <w:r w:rsidR="00857928">
              <w:rPr>
                <w:rFonts w:ascii="Times New Roman" w:hAnsi="Times New Roman" w:hint="eastAsia"/>
              </w:rPr>
              <w:t>(</w:t>
            </w:r>
            <w:r w:rsidR="00857928">
              <w:rPr>
                <w:rFonts w:ascii="Times New Roman" w:hAnsi="Times New Roman" w:hint="eastAsia"/>
              </w:rPr>
              <w:t>校長</w:t>
            </w:r>
            <w:r w:rsidR="00857928">
              <w:rPr>
                <w:rFonts w:ascii="Times New Roman" w:hAnsi="Times New Roman" w:hint="eastAsia"/>
              </w:rPr>
              <w:t>)</w:t>
            </w:r>
          </w:p>
        </w:tc>
      </w:tr>
    </w:tbl>
    <w:p w:rsidR="009118D5" w:rsidRPr="009118D5" w:rsidRDefault="009118D5" w:rsidP="005F704C">
      <w:pPr>
        <w:autoSpaceDE w:val="0"/>
        <w:autoSpaceDN w:val="0"/>
        <w:adjustRightInd w:val="0"/>
        <w:snapToGrid w:val="0"/>
        <w:ind w:left="516" w:hangingChars="215" w:hanging="516"/>
      </w:pPr>
      <w:r w:rsidRPr="005B143D">
        <w:rPr>
          <w:rFonts w:ascii="Times New Roman" w:hAnsi="Times New Roman"/>
          <w:kern w:val="0"/>
        </w:rPr>
        <w:t>註：自行評估情形若有未符合者，必須於評估情形說明欄內詳細記載評估情形，並於結論欄填寫採行之改善措施。</w:t>
      </w:r>
    </w:p>
    <w:sectPr w:rsidR="009118D5" w:rsidRPr="009118D5" w:rsidSect="00B44A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27" w:rsidRDefault="00852727" w:rsidP="008F6B5D">
      <w:r>
        <w:separator/>
      </w:r>
    </w:p>
  </w:endnote>
  <w:endnote w:type="continuationSeparator" w:id="0">
    <w:p w:rsidR="00852727" w:rsidRDefault="00852727" w:rsidP="008F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27" w:rsidRDefault="00852727" w:rsidP="008F6B5D">
      <w:r>
        <w:separator/>
      </w:r>
    </w:p>
  </w:footnote>
  <w:footnote w:type="continuationSeparator" w:id="0">
    <w:p w:rsidR="00852727" w:rsidRDefault="00852727" w:rsidP="008F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7F2"/>
    <w:multiLevelType w:val="hybridMultilevel"/>
    <w:tmpl w:val="490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4169ED"/>
    <w:multiLevelType w:val="hybridMultilevel"/>
    <w:tmpl w:val="2A2C52D2"/>
    <w:lvl w:ilvl="0" w:tplc="95E0209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7D3842"/>
    <w:multiLevelType w:val="hybridMultilevel"/>
    <w:tmpl w:val="9126D548"/>
    <w:lvl w:ilvl="0" w:tplc="BBB6A9F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1B54A6"/>
    <w:multiLevelType w:val="hybridMultilevel"/>
    <w:tmpl w:val="2A2C52D2"/>
    <w:lvl w:ilvl="0" w:tplc="95E0209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AC61F2"/>
    <w:multiLevelType w:val="hybridMultilevel"/>
    <w:tmpl w:val="2A2C52D2"/>
    <w:lvl w:ilvl="0" w:tplc="95E0209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5F2AB9"/>
    <w:multiLevelType w:val="hybridMultilevel"/>
    <w:tmpl w:val="2A2C52D2"/>
    <w:lvl w:ilvl="0" w:tplc="95E0209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1E6431"/>
    <w:multiLevelType w:val="hybridMultilevel"/>
    <w:tmpl w:val="2A2C52D2"/>
    <w:lvl w:ilvl="0" w:tplc="95E0209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D5"/>
    <w:rsid w:val="00041203"/>
    <w:rsid w:val="00141B69"/>
    <w:rsid w:val="00183EC5"/>
    <w:rsid w:val="00202A4E"/>
    <w:rsid w:val="00267A2D"/>
    <w:rsid w:val="002D11F4"/>
    <w:rsid w:val="00303DCC"/>
    <w:rsid w:val="0031178A"/>
    <w:rsid w:val="0033251B"/>
    <w:rsid w:val="00377980"/>
    <w:rsid w:val="003C1AF8"/>
    <w:rsid w:val="003F0547"/>
    <w:rsid w:val="00487897"/>
    <w:rsid w:val="004A0039"/>
    <w:rsid w:val="005B143D"/>
    <w:rsid w:val="005B3D06"/>
    <w:rsid w:val="005F704C"/>
    <w:rsid w:val="006B3562"/>
    <w:rsid w:val="006E764C"/>
    <w:rsid w:val="00736875"/>
    <w:rsid w:val="007F231A"/>
    <w:rsid w:val="00801BFA"/>
    <w:rsid w:val="00816B89"/>
    <w:rsid w:val="00827B75"/>
    <w:rsid w:val="00852727"/>
    <w:rsid w:val="00857928"/>
    <w:rsid w:val="00873CE6"/>
    <w:rsid w:val="008F6B5D"/>
    <w:rsid w:val="009118D5"/>
    <w:rsid w:val="009620DF"/>
    <w:rsid w:val="00A403E9"/>
    <w:rsid w:val="00A46A34"/>
    <w:rsid w:val="00AE3BEF"/>
    <w:rsid w:val="00B44A1F"/>
    <w:rsid w:val="00B67F4D"/>
    <w:rsid w:val="00BC1266"/>
    <w:rsid w:val="00D403D1"/>
    <w:rsid w:val="00E423CE"/>
    <w:rsid w:val="00E50DD7"/>
    <w:rsid w:val="00E658B9"/>
    <w:rsid w:val="00F82FB6"/>
    <w:rsid w:val="00FB027C"/>
    <w:rsid w:val="00FB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51867"/>
  <w15:docId w15:val="{85092E57-4EA6-4D96-901E-761C4591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D5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9118D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3">
    <w:name w:val="...."/>
    <w:basedOn w:val="a"/>
    <w:next w:val="a"/>
    <w:rsid w:val="009118D5"/>
    <w:pPr>
      <w:autoSpaceDE w:val="0"/>
      <w:autoSpaceDN w:val="0"/>
      <w:adjustRightInd w:val="0"/>
    </w:pPr>
    <w:rPr>
      <w:rFonts w:hAnsi="Times New Roman"/>
      <w:kern w:val="0"/>
    </w:rPr>
  </w:style>
  <w:style w:type="paragraph" w:styleId="a4">
    <w:name w:val="header"/>
    <w:basedOn w:val="a"/>
    <w:link w:val="a5"/>
    <w:uiPriority w:val="99"/>
    <w:unhideWhenUsed/>
    <w:rsid w:val="008F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6B5D"/>
    <w:rPr>
      <w:rFonts w:ascii="標楷體" w:eastAsia="標楷體" w:hAnsi="標楷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6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6B5D"/>
    <w:rPr>
      <w:rFonts w:ascii="標楷體" w:eastAsia="標楷體" w:hAnsi="標楷體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1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1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Cheng-Hsien Hsu</dc:creator>
  <cp:lastModifiedBy>曾愛茹 [airu]</cp:lastModifiedBy>
  <cp:revision>14</cp:revision>
  <cp:lastPrinted>2017-09-30T05:48:00Z</cp:lastPrinted>
  <dcterms:created xsi:type="dcterms:W3CDTF">2015-06-02T06:54:00Z</dcterms:created>
  <dcterms:modified xsi:type="dcterms:W3CDTF">2018-12-19T03:46:00Z</dcterms:modified>
</cp:coreProperties>
</file>